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3C5B87" w:rsidP="00E00BF2" w14:paraId="25CA1FEF" w14:textId="54D902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3C5B87" w:rsidR="005374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759</w:t>
      </w:r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3C5B87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3C5B87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E00BF2" w:rsidRPr="003C5B87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E00BF2" w:rsidRPr="003C5B87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3C5B87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3C5B87" w:rsidP="00E00BF2" w14:paraId="7A985CFA" w14:textId="61DDCE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мая</w:t>
      </w:r>
      <w:r w:rsidRPr="003C5B87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3C5B87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="00753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C5B87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3C5B87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3C5B87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C5B87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3C5B87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3C5B87" w:rsidP="00E00BF2" w14:paraId="5B22F501" w14:textId="3721D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>Барыковой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Е.А.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>Винникову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А.И.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взыскании</w:t>
      </w:r>
      <w:r w:rsidRPr="003C5B87" w:rsidR="00537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долга и процентов за пользование чужими денежными средствами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3C5B87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РФ, </w:t>
      </w:r>
    </w:p>
    <w:p w:rsidR="00E00BF2" w:rsidRPr="00753058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E00BF2" w:rsidRPr="003C5B87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753058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E00BF2" w:rsidRPr="003C5B87" w:rsidP="00E00BF2" w14:paraId="004ABAA2" w14:textId="0F06F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Барыковой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Винникову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C5B87" w:rsidR="0053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долга и процентов за пользование чужими денежными средствами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удовлетворить</w:t>
      </w:r>
      <w:r w:rsidRPr="003C5B87" w:rsidR="00B15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частично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37492" w:rsidRPr="003C5B87" w:rsidP="00537492" w14:paraId="21B4206D" w14:textId="642479E5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Винникова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А.И.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3C5B87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Барыковой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87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C5B87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денежную сумму </w:t>
      </w:r>
      <w:r w:rsidRPr="003C5B87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Pr="003C5B87">
        <w:rPr>
          <w:rFonts w:ascii="Times New Roman" w:eastAsia="Times New Roman" w:hAnsi="Times New Roman" w:cs="Times New Roman"/>
          <w:color w:val="000000"/>
          <w:sz w:val="24"/>
          <w:szCs w:val="24"/>
        </w:rPr>
        <w:t>20000</w:t>
      </w:r>
      <w:r w:rsidRPr="003C5B87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C5B87" w:rsidR="00197B4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уб., проценты</w:t>
      </w:r>
      <w:r w:rsidRPr="003C5B87">
        <w:rPr>
          <w:color w:val="000000"/>
          <w:sz w:val="24"/>
          <w:szCs w:val="24"/>
        </w:rPr>
        <w:t xml:space="preserve"> 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 пользование денежными средствами в порядке </w:t>
      </w:r>
      <w:hyperlink r:id="rId4" w:anchor="/document/10164072/entry/395" w:history="1">
        <w:r w:rsidRPr="003C5B87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ст.395</w:t>
        </w:r>
      </w:hyperlink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 ГК РФ за период с 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16.05.2024 по 03.07.2025 в размере 3070,38 руб.</w:t>
      </w:r>
      <w:r w:rsidRPr="003C5B87" w:rsidR="00F6369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, а также </w:t>
      </w:r>
      <w:r w:rsidRPr="003C5B87" w:rsidR="00B15C1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расходы </w:t>
      </w:r>
      <w:r w:rsidRPr="003C5B87" w:rsidR="00B15C13">
        <w:rPr>
          <w:rFonts w:ascii="Times New Roman" w:eastAsia="Calibri" w:hAnsi="Times New Roman" w:cs="Times New Roman"/>
          <w:sz w:val="24"/>
          <w:szCs w:val="24"/>
        </w:rPr>
        <w:t>на оплату юридических услуг по подготовке искового заявления в размере 10</w:t>
      </w:r>
      <w:r w:rsidRPr="003C5B87" w:rsidR="00F6369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000 рублей, расходы по уплате государственной пошлины в размере 4000 рублей.</w:t>
      </w:r>
    </w:p>
    <w:p w:rsidR="00F6369B" w:rsidRPr="003C5B87" w:rsidP="00537492" w14:paraId="56F07F54" w14:textId="3B432672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Взыскать с 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Винникова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C5B87" w:rsid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А.И.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Барыковой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проценты за пользование денежными средствами в порядке </w:t>
      </w:r>
      <w:hyperlink r:id="rId4" w:anchor="/document/10164072/entry/395" w:history="1">
        <w:r w:rsidRPr="003C5B87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ст.395</w:t>
        </w:r>
      </w:hyperlink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 xml:space="preserve"> ГК РФ на сумму долга с 07.03.2025 по день принятия судом решения, проценты за </w:t>
      </w:r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>пользование денежными средствами в порядке </w:t>
      </w:r>
      <w:hyperlink r:id="rId4" w:anchor="/document/10164072/entry/395" w:history="1">
        <w:r w:rsidRPr="003C5B87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ст.395</w:t>
        </w:r>
      </w:hyperlink>
      <w:r w:rsidRPr="003C5B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> 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ГК РФ со дня принятия судом решения по настоящему делу по день фактического исполнения обязательства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15C13" w:rsidRPr="003C5B87" w:rsidP="00B15C13" w14:paraId="7BBA713B" w14:textId="43F34C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удовлетворении остальной части требования о возмещении судебных издержек на оплату юридических услуг </w:t>
      </w:r>
      <w:r w:rsidRPr="003C5B87" w:rsidR="00A70432">
        <w:rPr>
          <w:rFonts w:ascii="Times New Roman" w:eastAsia="Calibri" w:hAnsi="Times New Roman" w:cs="Times New Roman"/>
          <w:sz w:val="24"/>
          <w:szCs w:val="24"/>
        </w:rPr>
        <w:t xml:space="preserve">по подготовке искового заявления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Барыковой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>Е.А.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отказать.</w:t>
      </w:r>
    </w:p>
    <w:p w:rsidR="00E00BF2" w:rsidRPr="003C5B87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го решения суда в течение семи дней со дня вручения ему копии этого решения.</w:t>
      </w:r>
    </w:p>
    <w:p w:rsidR="00E00BF2" w:rsidRPr="003C5B87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 одного месяц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со дня вынесения определения суда об отказе в удовлетворении заявления об отмене этого решения суда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BF2" w:rsidRPr="003C5B87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</w:t>
      </w:r>
      <w:r w:rsidRPr="003C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</w:t>
      </w:r>
      <w:r w:rsidRPr="003C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 о правах и об обязанностях которых был разрешен судом, </w:t>
      </w:r>
      <w:r w:rsidRPr="003C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3C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месяца по истечении срока подачи ответчиком заявления об отмене этого решения суда, а</w:t>
      </w:r>
      <w:r w:rsidRPr="003C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3C5B87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B87">
        <w:rPr>
          <w:rFonts w:ascii="Times New Roman" w:eastAsia="Calibri" w:hAnsi="Times New Roman" w:cs="Times New Roman"/>
          <w:sz w:val="24"/>
          <w:szCs w:val="24"/>
        </w:rPr>
        <w:t>Лица, участвующие в деле, их представители могут обратиться к мировому судье с заявлением о составлении мотивиро</w:t>
      </w:r>
      <w:r w:rsidRPr="003C5B87">
        <w:rPr>
          <w:rFonts w:ascii="Times New Roman" w:eastAsia="Calibri" w:hAnsi="Times New Roman" w:cs="Times New Roman"/>
          <w:sz w:val="24"/>
          <w:szCs w:val="24"/>
        </w:rPr>
        <w:t xml:space="preserve">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</w:t>
      </w:r>
      <w:r w:rsidRPr="003C5B87">
        <w:rPr>
          <w:rFonts w:ascii="Times New Roman" w:eastAsia="Calibri" w:hAnsi="Times New Roman" w:cs="Times New Roman"/>
          <w:sz w:val="24"/>
          <w:szCs w:val="24"/>
        </w:rPr>
        <w:t>решения суда, если лица, участвующие в деле, их представители не присутствовали в судебном заседании.</w:t>
      </w:r>
    </w:p>
    <w:p w:rsidR="00E00BF2" w:rsidRPr="003C5B87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3C5B87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3C5B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3C5B87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7498" w:rsidRPr="003C5B87" w:rsidP="00753058" w14:paraId="4A94C51B" w14:textId="0EB03FD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3C5B8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C5B87" w:rsidR="003C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C5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3C5B87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3C5B87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sectPr w:rsidSect="003C5B87">
      <w:headerReference w:type="default" r:id="rId5"/>
      <w:pgSz w:w="11909" w:h="16834"/>
      <w:pgMar w:top="567" w:right="851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00D7"/>
    <w:rsid w:val="00124598"/>
    <w:rsid w:val="0018200A"/>
    <w:rsid w:val="001846CE"/>
    <w:rsid w:val="00197B4B"/>
    <w:rsid w:val="002D6C9D"/>
    <w:rsid w:val="002E7BD1"/>
    <w:rsid w:val="00345DA2"/>
    <w:rsid w:val="003C5B87"/>
    <w:rsid w:val="00537492"/>
    <w:rsid w:val="00545423"/>
    <w:rsid w:val="005B06A5"/>
    <w:rsid w:val="005C4092"/>
    <w:rsid w:val="00600087"/>
    <w:rsid w:val="00620A3B"/>
    <w:rsid w:val="00753058"/>
    <w:rsid w:val="00823A25"/>
    <w:rsid w:val="008634A2"/>
    <w:rsid w:val="00894343"/>
    <w:rsid w:val="008E7B8F"/>
    <w:rsid w:val="009548D0"/>
    <w:rsid w:val="00A70432"/>
    <w:rsid w:val="00AF3306"/>
    <w:rsid w:val="00B15C13"/>
    <w:rsid w:val="00B17739"/>
    <w:rsid w:val="00B22FA0"/>
    <w:rsid w:val="00BB134C"/>
    <w:rsid w:val="00BB1576"/>
    <w:rsid w:val="00BB5FDC"/>
    <w:rsid w:val="00BE21AD"/>
    <w:rsid w:val="00BF4D44"/>
    <w:rsid w:val="00C05A60"/>
    <w:rsid w:val="00C4133D"/>
    <w:rsid w:val="00C44D4F"/>
    <w:rsid w:val="00CA083F"/>
    <w:rsid w:val="00CD743E"/>
    <w:rsid w:val="00DB4444"/>
    <w:rsid w:val="00DF66B4"/>
    <w:rsid w:val="00E00BF2"/>
    <w:rsid w:val="00E8126C"/>
    <w:rsid w:val="00EA1011"/>
    <w:rsid w:val="00F031FD"/>
    <w:rsid w:val="00F34E17"/>
    <w:rsid w:val="00F6369B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